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23" w:rsidRDefault="00EE0623" w:rsidP="00EE062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E0623" w:rsidRDefault="00EE0623">
      <w:pPr>
        <w:pStyle w:val="ConsPlusNormal"/>
      </w:pPr>
      <w:r>
        <w:t>1 марта 2018 года</w:t>
      </w:r>
    </w:p>
    <w:p w:rsidR="00EE0623" w:rsidRDefault="00EE06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623" w:rsidRDefault="00EE0623">
      <w:pPr>
        <w:pStyle w:val="ConsPlusTitle"/>
        <w:jc w:val="center"/>
      </w:pPr>
      <w:r>
        <w:t>ПОСЛАНИЕ</w:t>
      </w:r>
    </w:p>
    <w:p w:rsidR="00EE0623" w:rsidRDefault="00EE0623">
      <w:pPr>
        <w:pStyle w:val="ConsPlusTitle"/>
        <w:jc w:val="center"/>
      </w:pPr>
      <w:r>
        <w:t>ПРЕЗИДЕНТА РОССИЙСКОЙ ФЕДЕРАЦИИ</w:t>
      </w:r>
    </w:p>
    <w:p w:rsidR="00EE0623" w:rsidRDefault="00EE0623">
      <w:pPr>
        <w:pStyle w:val="ConsPlusTitle"/>
        <w:jc w:val="center"/>
      </w:pPr>
      <w:r>
        <w:t>ФЕДЕРАЛЬНОМУ СОБРАНИЮ РОССИЙСКОЙ ФЕДЕРАЦИИ</w:t>
      </w:r>
    </w:p>
    <w:p w:rsidR="00EE0623" w:rsidRDefault="00EE0623">
      <w:pPr>
        <w:pStyle w:val="ConsPlusTitle"/>
        <w:jc w:val="center"/>
      </w:pPr>
      <w:r>
        <w:t>ПОСЛАНИЕ ПРЕЗИДЕНТА ФЕДЕРАЛЬНОМУ СОБРАНИЮ</w:t>
      </w:r>
    </w:p>
    <w:p w:rsidR="00EE0623" w:rsidRDefault="00EE0623" w:rsidP="00EE0623">
      <w:pPr>
        <w:pStyle w:val="ConsPlusNormal"/>
        <w:spacing w:before="220"/>
        <w:jc w:val="center"/>
      </w:pPr>
      <w:r>
        <w:t>(Извлечение)</w:t>
      </w:r>
    </w:p>
    <w:p w:rsidR="00EE0623" w:rsidRDefault="00EE0623">
      <w:pPr>
        <w:pStyle w:val="ConsPlusNormal"/>
        <w:spacing w:before="220"/>
        <w:ind w:firstLine="540"/>
        <w:jc w:val="both"/>
      </w:pPr>
      <w:r>
        <w:t>У демографической проблемы есть и экономическое измерение, чисто экономическое измерение. В 2017 году, например, численность населения в трудоспособном возрасте сократилась почти на миллион. В ближайшие годы такая тенденция к сокращению сохранится, что может стать серьезным ограничением для экономического роста. Трудовых ресурсов просто нет. Необходимо ответить на эти вызовы и в предстоящее десятилетие обеспечить устойчивый естественный рост численности населения России.</w:t>
      </w:r>
    </w:p>
    <w:p w:rsidR="00EE0623" w:rsidRDefault="00EE0623">
      <w:pPr>
        <w:pStyle w:val="ConsPlusNormal"/>
        <w:spacing w:before="220"/>
        <w:ind w:firstLine="540"/>
        <w:jc w:val="both"/>
      </w:pPr>
      <w:r>
        <w:t>Наша демографическая политика доказала свою результативность. И мы продолжили, расширили ее. Продлили программу материнского капитала, предусмотрели адресные выплаты при рождении первенца, второго и третьего ребенка. За пять лет свыше полумиллиона семей с детьми смогут улучшить свои жилищные условия с помощью льготной ипотеки. Также запускается программа обновления детских поликлиник и детских поликлинических отделений в больницах.</w:t>
      </w:r>
    </w:p>
    <w:p w:rsidR="00EE0623" w:rsidRDefault="00EE0623">
      <w:pPr>
        <w:pStyle w:val="ConsPlusNormal"/>
        <w:spacing w:before="220"/>
        <w:ind w:firstLine="540"/>
        <w:jc w:val="both"/>
      </w:pPr>
      <w:r>
        <w:t>Несмотря на ряд сохраняющихся вопросов, в целом решена проблема с детскими садами. Сейчас нужно обеспечить все семьи, которые нуждаются, местами в яслях. Тем самым дать возможность молодым мамам продолжить образование или как можно быстрее, если кто-то хочет, выйти на работу, не теряя квалификацию. За три года должно быть создано более 270 тысяч мест в яслях. Для решения этой задачи окажем финансовую поддержку регионам в объеме порядка 50 миллиардов рублей из федерального бюджета.</w:t>
      </w:r>
    </w:p>
    <w:p w:rsidR="00EE0623" w:rsidRDefault="00EE0623">
      <w:pPr>
        <w:pStyle w:val="ConsPlusNormal"/>
        <w:spacing w:before="220"/>
        <w:ind w:firstLine="540"/>
        <w:jc w:val="both"/>
      </w:pPr>
      <w:r>
        <w:t>В целом за предстоящие шесть лет на меры демографического развития, на охрану материнства и детства нам нужно будет направить не менее 3,4 триллиона рублей. Это большая, но не запредельная, реалистичная цифра, это на 40 процентов больше, чем за предыдущие шесть лет. В 2012 - 2017 годах мы с вами направили на эти цели 2,47 триллиона рублей.</w:t>
      </w:r>
    </w:p>
    <w:p w:rsidR="00EE0623" w:rsidRDefault="00EE0623">
      <w:pPr>
        <w:pStyle w:val="ConsPlusNormal"/>
        <w:spacing w:before="220"/>
        <w:ind w:firstLine="540"/>
        <w:jc w:val="both"/>
      </w:pPr>
      <w:r>
        <w:t>Наш нравственный долг - всемерно поддержать старшее поколение, которое внесло огромный вклад в развитие страны. У пожилых людей должны быть достойные условия для активного, здорового долголетия. Главное, мы должны добиться увеличения размеров пенсий, обеспечить их регулярную индексацию, причем выше темпов инфляции. Будем стремиться и к тому, чтобы сокращался разрыв между размером пенсии и заработной платой, которая была у человека перед выходо</w:t>
      </w:r>
      <w:bookmarkStart w:id="0" w:name="_GoBack"/>
      <w:bookmarkEnd w:id="0"/>
      <w:r>
        <w:t>м на пенсию. И конечно, нужно повысить качество медицинского и социального обслуживания пожилых людей, помочь тем, кто одинок и оказался в сложной жизненной ситуации.</w:t>
      </w:r>
    </w:p>
    <w:p w:rsidR="00EE0623" w:rsidRDefault="00EE0623">
      <w:pPr>
        <w:pStyle w:val="ConsPlusNormal"/>
        <w:spacing w:before="220"/>
        <w:ind w:firstLine="540"/>
        <w:jc w:val="both"/>
      </w:pPr>
      <w:r>
        <w:t>Решение всех этих вопросов требует комплексного подхода. Считаю, что будущее, новое правительство должно будет подготовить специальную программу системной поддержки и повышения качества жизни людей старшего поколения.</w:t>
      </w:r>
    </w:p>
    <w:p w:rsidR="00EE0623" w:rsidRDefault="00EE0623">
      <w:pPr>
        <w:pStyle w:val="ConsPlusNormal"/>
        <w:spacing w:before="220"/>
        <w:ind w:firstLine="540"/>
        <w:jc w:val="both"/>
      </w:pPr>
      <w:r>
        <w:t>Нам важен и ценен каждый человек, чтобы он чувствовал свою востребованность, прожил долгую и, главное, здоровую жизнь, радовался внукам, правнукам, чтобы дети выросли и стали успешными в сильной, динамичной, успешной стране, которая выходит на новые рубежи развития.</w:t>
      </w:r>
    </w:p>
    <w:p w:rsidR="00EE0623" w:rsidRDefault="00EE0623">
      <w:pPr>
        <w:pStyle w:val="ConsPlusNormal"/>
        <w:jc w:val="both"/>
      </w:pPr>
    </w:p>
    <w:p w:rsidR="00EE0623" w:rsidRDefault="00EE0623">
      <w:pPr>
        <w:pStyle w:val="ConsPlusNormal"/>
      </w:pPr>
      <w:r>
        <w:t>Москва, Кремль</w:t>
      </w:r>
    </w:p>
    <w:p w:rsidR="00EE0623" w:rsidRDefault="00EE0623">
      <w:pPr>
        <w:pStyle w:val="ConsPlusNormal"/>
        <w:spacing w:before="220"/>
      </w:pPr>
      <w:r>
        <w:t>1 марта 2018 года</w:t>
      </w:r>
    </w:p>
    <w:p w:rsidR="00EE0623" w:rsidRDefault="00EE0623">
      <w:pPr>
        <w:pStyle w:val="ConsPlusNormal"/>
        <w:jc w:val="both"/>
      </w:pPr>
    </w:p>
    <w:sectPr w:rsidR="00EE0623" w:rsidSect="00EE062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23"/>
    <w:rsid w:val="001A07B4"/>
    <w:rsid w:val="00E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62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62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062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62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62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0623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Доменик Анна Юрьевна</dc:creator>
  <cp:lastModifiedBy>Доменик Анна Юрьевна</cp:lastModifiedBy>
  <cp:revision>1</cp:revision>
  <dcterms:created xsi:type="dcterms:W3CDTF">2018-10-18T03:03:00Z</dcterms:created>
  <dcterms:modified xsi:type="dcterms:W3CDTF">2018-10-18T03:10:00Z</dcterms:modified>
</cp:coreProperties>
</file>